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5DC91" w14:textId="77777777" w:rsidR="00A335E6" w:rsidRDefault="00A335E6" w:rsidP="00927068">
      <w:pPr>
        <w:jc w:val="both"/>
        <w:rPr>
          <w:rFonts w:ascii="Arial" w:hAnsi="Arial" w:cs="Arial"/>
          <w:i/>
          <w:color w:val="000000" w:themeColor="text1"/>
          <w:sz w:val="22"/>
          <w:szCs w:val="22"/>
          <w:lang w:eastAsia="en-US"/>
        </w:rPr>
      </w:pPr>
    </w:p>
    <w:p w14:paraId="62C75A6F" w14:textId="3AE17BE3" w:rsidR="003B7707" w:rsidRPr="00B849AF" w:rsidRDefault="00B849AF" w:rsidP="00B849AF">
      <w:pPr>
        <w:jc w:val="both"/>
        <w:rPr>
          <w:rFonts w:ascii="Arial" w:hAnsi="Arial" w:cs="Arial"/>
          <w:b/>
          <w:bCs/>
          <w:iCs/>
          <w:color w:val="000000" w:themeColor="text1"/>
          <w:sz w:val="22"/>
          <w:szCs w:val="22"/>
          <w:lang w:eastAsia="en-US"/>
        </w:rPr>
      </w:pPr>
      <w:r w:rsidRPr="00B849AF">
        <w:rPr>
          <w:rFonts w:ascii="Arial" w:hAnsi="Arial" w:cs="Arial"/>
          <w:b/>
          <w:bCs/>
          <w:iCs/>
          <w:color w:val="000000" w:themeColor="text1"/>
          <w:sz w:val="22"/>
          <w:szCs w:val="22"/>
          <w:lang w:eastAsia="en-US"/>
        </w:rPr>
        <w:t>ANNEX 2 MODEL D'OFERTA ECONÒMICA I CRITERIS QUALITATIUS AUTOMÀTICS</w:t>
      </w:r>
    </w:p>
    <w:p w14:paraId="3D7F2D57" w14:textId="77777777" w:rsidR="00A335E6" w:rsidRDefault="00A335E6" w:rsidP="00927068">
      <w:pPr>
        <w:jc w:val="both"/>
        <w:rPr>
          <w:rFonts w:ascii="Arial" w:hAnsi="Arial" w:cs="Arial"/>
          <w:i/>
          <w:color w:val="000000" w:themeColor="text1"/>
          <w:sz w:val="22"/>
          <w:szCs w:val="22"/>
          <w:lang w:eastAsia="en-US"/>
        </w:rPr>
      </w:pPr>
    </w:p>
    <w:p w14:paraId="782DB351" w14:textId="77777777" w:rsidR="00A335E6" w:rsidRDefault="00A335E6" w:rsidP="00927068">
      <w:pPr>
        <w:jc w:val="both"/>
        <w:rPr>
          <w:rFonts w:ascii="Arial" w:hAnsi="Arial" w:cs="Arial"/>
          <w:i/>
          <w:color w:val="000000" w:themeColor="text1"/>
          <w:sz w:val="22"/>
          <w:szCs w:val="22"/>
          <w:lang w:eastAsia="en-US"/>
        </w:rPr>
      </w:pPr>
    </w:p>
    <w:p w14:paraId="1E92AF10" w14:textId="7B3D4284" w:rsidR="00927068" w:rsidRPr="003B7707" w:rsidRDefault="00927068" w:rsidP="00927068">
      <w:pPr>
        <w:jc w:val="both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3B7707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El/la Sr./Sra. ......................................................................................... amb residència a ......................................., al carrer ................................. número............, i amb NIF.................., declara que, assabentat/</w:t>
      </w:r>
      <w:proofErr w:type="spellStart"/>
      <w:r w:rsidRPr="003B7707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ada</w:t>
      </w:r>
      <w:proofErr w:type="spellEnd"/>
      <w:r w:rsidRPr="003B7707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 xml:space="preserve"> de les condicions i els requisits que s’exigeixen per poder ser l’empresa adjudicatària del contracte ................., amb expedient número ............................, es compromet (en nom propi / en nom i representació de l’empresa ............................) a executar-lo amb estricta subjecció als requisits i condicions estipulats, d’acord amb els imports que es descriuen a continuació:  </w:t>
      </w:r>
    </w:p>
    <w:p w14:paraId="7C52BE1E" w14:textId="77777777" w:rsidR="00927068" w:rsidRPr="003B7707" w:rsidRDefault="00927068" w:rsidP="00927068">
      <w:pPr>
        <w:jc w:val="both"/>
        <w:rPr>
          <w:rFonts w:ascii="Arial" w:eastAsiaTheme="minorHAnsi" w:hAnsi="Arial" w:cs="Arial"/>
          <w:iCs/>
          <w:color w:val="000000" w:themeColor="text1"/>
          <w:sz w:val="22"/>
          <w:szCs w:val="22"/>
          <w:lang w:eastAsia="en-US"/>
        </w:rPr>
      </w:pPr>
    </w:p>
    <w:p w14:paraId="43439AF9" w14:textId="77777777" w:rsidR="00927068" w:rsidRPr="003B7707" w:rsidRDefault="00927068" w:rsidP="00927068">
      <w:pPr>
        <w:jc w:val="both"/>
        <w:rPr>
          <w:rFonts w:ascii="Arial" w:eastAsiaTheme="minorHAnsi" w:hAnsi="Arial" w:cs="Arial"/>
          <w:iCs/>
          <w:color w:val="000000" w:themeColor="text1"/>
          <w:sz w:val="22"/>
          <w:szCs w:val="22"/>
          <w:lang w:eastAsia="en-US"/>
        </w:rPr>
      </w:pPr>
    </w:p>
    <w:p w14:paraId="139D2BE2" w14:textId="28BE2162" w:rsidR="00927068" w:rsidRPr="00B849AF" w:rsidRDefault="00C26704" w:rsidP="00927068">
      <w:pPr>
        <w:ind w:left="360"/>
        <w:jc w:val="both"/>
        <w:rPr>
          <w:rFonts w:ascii="Arial" w:eastAsiaTheme="minorHAnsi" w:hAnsi="Arial" w:cs="Arial"/>
          <w:b/>
          <w:bCs/>
          <w:iCs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iCs/>
          <w:color w:val="000000" w:themeColor="text1"/>
          <w:sz w:val="22"/>
          <w:szCs w:val="22"/>
          <w:lang w:eastAsia="en-US"/>
        </w:rPr>
        <w:t>a</w:t>
      </w:r>
      <w:r w:rsidR="00927068" w:rsidRPr="003B7707">
        <w:rPr>
          <w:rFonts w:ascii="Arial" w:eastAsiaTheme="minorHAnsi" w:hAnsi="Arial" w:cs="Arial"/>
          <w:iCs/>
          <w:color w:val="000000" w:themeColor="text1"/>
          <w:sz w:val="22"/>
          <w:szCs w:val="22"/>
          <w:lang w:eastAsia="en-US"/>
        </w:rPr>
        <w:t xml:space="preserve">) </w:t>
      </w:r>
      <w:r w:rsidR="00927068" w:rsidRPr="00B849AF">
        <w:rPr>
          <w:rFonts w:ascii="Arial" w:eastAsiaTheme="minorHAnsi" w:hAnsi="Arial" w:cs="Arial"/>
          <w:b/>
          <w:bCs/>
          <w:iCs/>
          <w:color w:val="000000" w:themeColor="text1"/>
          <w:sz w:val="22"/>
          <w:szCs w:val="22"/>
          <w:lang w:eastAsia="en-US"/>
        </w:rPr>
        <w:t>Criteris automàtics qualitatius</w:t>
      </w:r>
    </w:p>
    <w:p w14:paraId="6BFDE9CD" w14:textId="77777777" w:rsidR="00927068" w:rsidRPr="00B849AF" w:rsidRDefault="00927068" w:rsidP="00B849AF">
      <w:pPr>
        <w:jc w:val="both"/>
        <w:rPr>
          <w:rFonts w:ascii="Arial" w:eastAsiaTheme="minorHAnsi" w:hAnsi="Arial" w:cs="Arial"/>
          <w:iCs/>
          <w:color w:val="000000" w:themeColor="text1"/>
          <w:sz w:val="22"/>
          <w:szCs w:val="22"/>
          <w:lang w:eastAsia="en-US"/>
        </w:rPr>
      </w:pPr>
    </w:p>
    <w:tbl>
      <w:tblPr>
        <w:tblStyle w:val="Taulaambquadrcula"/>
        <w:tblW w:w="8505" w:type="dxa"/>
        <w:tblInd w:w="-5" w:type="dxa"/>
        <w:tblLook w:val="04A0" w:firstRow="1" w:lastRow="0" w:firstColumn="1" w:lastColumn="0" w:noHBand="0" w:noVBand="1"/>
      </w:tblPr>
      <w:tblGrid>
        <w:gridCol w:w="2396"/>
        <w:gridCol w:w="2872"/>
        <w:gridCol w:w="3237"/>
      </w:tblGrid>
      <w:tr w:rsidR="00927068" w:rsidRPr="00C26704" w14:paraId="7D782998" w14:textId="77777777" w:rsidTr="00B849AF">
        <w:trPr>
          <w:trHeight w:val="1916"/>
        </w:trPr>
        <w:tc>
          <w:tcPr>
            <w:tcW w:w="2396" w:type="dxa"/>
            <w:vAlign w:val="center"/>
          </w:tcPr>
          <w:p w14:paraId="06FF5344" w14:textId="77777777" w:rsidR="00927068" w:rsidRPr="00C26704" w:rsidRDefault="00927068" w:rsidP="00B849AF">
            <w:pPr>
              <w:jc w:val="both"/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C26704">
              <w:rPr>
                <w:rFonts w:ascii="Arial" w:hAnsi="Arial" w:cs="Arial"/>
                <w:iCs/>
                <w:noProof/>
                <w:color w:val="000000" w:themeColor="text1"/>
                <w:sz w:val="20"/>
                <w:szCs w:val="20"/>
              </w:rPr>
              <w:t>Capacitat de resposta a sol·licituds</w:t>
            </w:r>
          </w:p>
        </w:tc>
        <w:tc>
          <w:tcPr>
            <w:tcW w:w="2872" w:type="dxa"/>
            <w:vAlign w:val="center"/>
          </w:tcPr>
          <w:p w14:paraId="415553E7" w14:textId="540DB574" w:rsidR="00927068" w:rsidRPr="00B849AF" w:rsidRDefault="00927068" w:rsidP="00B849AF">
            <w:pPr>
              <w:pStyle w:val="text"/>
              <w:spacing w:line="240" w:lineRule="auto"/>
              <w:ind w:left="0"/>
              <w:rPr>
                <w:rFonts w:ascii="Arial" w:hAnsi="Arial" w:cs="Arial"/>
                <w:iCs/>
                <w:sz w:val="20"/>
              </w:rPr>
            </w:pPr>
            <w:r w:rsidRPr="00C26704">
              <w:rPr>
                <w:rFonts w:ascii="Arial" w:hAnsi="Arial" w:cs="Arial"/>
                <w:iCs/>
                <w:sz w:val="20"/>
              </w:rPr>
              <w:t xml:space="preserve">Capacitat de donar resposta a les sol·licituds d’alta d’accions formatives de menys de 8 hores, tal i com s’indica en l’apartat 3.2 – Descripció general i fites i objectius del PPT: </w:t>
            </w:r>
          </w:p>
        </w:tc>
        <w:tc>
          <w:tcPr>
            <w:tcW w:w="3237" w:type="dxa"/>
            <w:vAlign w:val="center"/>
          </w:tcPr>
          <w:p w14:paraId="0180ABCC" w14:textId="77777777" w:rsidR="00927068" w:rsidRPr="00C26704" w:rsidRDefault="00927068" w:rsidP="00B849AF">
            <w:pPr>
              <w:pStyle w:val="Pargrafdellista"/>
              <w:numPr>
                <w:ilvl w:val="0"/>
                <w:numId w:val="1"/>
              </w:numPr>
              <w:ind w:left="465"/>
              <w:jc w:val="both"/>
              <w:rPr>
                <w:rFonts w:ascii="Arial" w:hAnsi="Arial" w:cs="Arial"/>
                <w:iCs/>
                <w:noProof/>
                <w:color w:val="000000" w:themeColor="text1"/>
                <w:sz w:val="20"/>
                <w:szCs w:val="20"/>
              </w:rPr>
            </w:pPr>
            <w:r w:rsidRPr="00C26704">
              <w:rPr>
                <w:rFonts w:ascii="Arial" w:hAnsi="Arial" w:cs="Arial"/>
                <w:iCs/>
                <w:sz w:val="20"/>
                <w:szCs w:val="20"/>
              </w:rPr>
              <w:t>En un màxim de 6 hores laborables: 3 punts</w:t>
            </w:r>
          </w:p>
          <w:p w14:paraId="404B73A5" w14:textId="77777777" w:rsidR="00927068" w:rsidRPr="00C26704" w:rsidRDefault="00927068" w:rsidP="00B849AF">
            <w:pPr>
              <w:pStyle w:val="Pargrafdellista"/>
              <w:numPr>
                <w:ilvl w:val="0"/>
                <w:numId w:val="1"/>
              </w:numPr>
              <w:ind w:left="465"/>
              <w:jc w:val="both"/>
              <w:rPr>
                <w:rFonts w:ascii="Arial" w:hAnsi="Arial" w:cs="Arial"/>
                <w:iCs/>
                <w:noProof/>
                <w:color w:val="000000" w:themeColor="text1"/>
                <w:sz w:val="20"/>
                <w:szCs w:val="20"/>
              </w:rPr>
            </w:pPr>
            <w:r w:rsidRPr="00C26704">
              <w:rPr>
                <w:rFonts w:ascii="Arial" w:hAnsi="Arial" w:cs="Arial"/>
                <w:iCs/>
                <w:sz w:val="20"/>
                <w:szCs w:val="20"/>
              </w:rPr>
              <w:t>En 4 hores laborables: 8 punts</w:t>
            </w:r>
          </w:p>
          <w:p w14:paraId="06802781" w14:textId="0DF151FB" w:rsidR="00927068" w:rsidRPr="00B849AF" w:rsidRDefault="00927068" w:rsidP="00B849AF">
            <w:pPr>
              <w:pStyle w:val="Pargrafdellista"/>
              <w:numPr>
                <w:ilvl w:val="0"/>
                <w:numId w:val="1"/>
              </w:numPr>
              <w:ind w:left="465"/>
              <w:jc w:val="both"/>
              <w:rPr>
                <w:rFonts w:ascii="Arial" w:hAnsi="Arial" w:cs="Arial"/>
                <w:iCs/>
                <w:noProof/>
                <w:color w:val="000000" w:themeColor="text1"/>
                <w:sz w:val="20"/>
                <w:szCs w:val="20"/>
              </w:rPr>
            </w:pPr>
            <w:r w:rsidRPr="00C26704">
              <w:rPr>
                <w:rFonts w:ascii="Arial" w:hAnsi="Arial" w:cs="Arial"/>
                <w:iCs/>
                <w:sz w:val="20"/>
                <w:szCs w:val="20"/>
              </w:rPr>
              <w:t>En 2 hores laborables: 15 punts</w:t>
            </w:r>
          </w:p>
        </w:tc>
      </w:tr>
      <w:tr w:rsidR="00927068" w:rsidRPr="00C26704" w14:paraId="4506C46C" w14:textId="77777777" w:rsidTr="00B849AF">
        <w:trPr>
          <w:trHeight w:val="2806"/>
        </w:trPr>
        <w:tc>
          <w:tcPr>
            <w:tcW w:w="2396" w:type="dxa"/>
            <w:vAlign w:val="center"/>
          </w:tcPr>
          <w:p w14:paraId="05E0B318" w14:textId="77777777" w:rsidR="00927068" w:rsidRPr="00C26704" w:rsidRDefault="00927068" w:rsidP="007E4714">
            <w:pPr>
              <w:jc w:val="both"/>
              <w:rPr>
                <w:rFonts w:ascii="Arial" w:hAnsi="Arial" w:cs="Arial"/>
                <w:iCs/>
                <w:noProof/>
                <w:color w:val="000000" w:themeColor="text1"/>
                <w:sz w:val="20"/>
                <w:szCs w:val="20"/>
              </w:rPr>
            </w:pPr>
            <w:r w:rsidRPr="00C26704">
              <w:rPr>
                <w:rFonts w:ascii="Arial" w:hAnsi="Arial" w:cs="Arial"/>
                <w:iCs/>
                <w:noProof/>
                <w:color w:val="000000" w:themeColor="text1"/>
                <w:sz w:val="20"/>
                <w:szCs w:val="20"/>
              </w:rPr>
              <w:t>Capacitat de resposya a incidèncie si dubtes</w:t>
            </w:r>
          </w:p>
        </w:tc>
        <w:tc>
          <w:tcPr>
            <w:tcW w:w="2872" w:type="dxa"/>
            <w:vAlign w:val="center"/>
          </w:tcPr>
          <w:p w14:paraId="18435166" w14:textId="77777777" w:rsidR="00927068" w:rsidRPr="00C26704" w:rsidRDefault="00927068" w:rsidP="007E4714">
            <w:pPr>
              <w:jc w:val="both"/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C26704">
              <w:rPr>
                <w:rFonts w:ascii="Arial" w:hAnsi="Arial" w:cs="Arial"/>
                <w:iCs/>
                <w:sz w:val="20"/>
                <w:szCs w:val="20"/>
              </w:rPr>
              <w:t>Capacitat de donar resposta a les incidències i/o dubtes als professionals del SEM relacionats amb el portal de digitalització de la documentació FUNDAE de menys de 8 hores, tal i com s’indica en l’apartat 4.2 – Digitalització del la documentació FUNDAE del PPT</w:t>
            </w:r>
          </w:p>
        </w:tc>
        <w:tc>
          <w:tcPr>
            <w:tcW w:w="3237" w:type="dxa"/>
            <w:vAlign w:val="center"/>
          </w:tcPr>
          <w:p w14:paraId="699679F0" w14:textId="77777777" w:rsidR="00927068" w:rsidRPr="00C26704" w:rsidRDefault="00927068" w:rsidP="00927068">
            <w:pPr>
              <w:pStyle w:val="Pargrafdellista"/>
              <w:numPr>
                <w:ilvl w:val="0"/>
                <w:numId w:val="2"/>
              </w:numPr>
              <w:ind w:left="465"/>
              <w:jc w:val="both"/>
              <w:rPr>
                <w:rFonts w:ascii="Arial" w:hAnsi="Arial" w:cs="Arial"/>
                <w:iCs/>
                <w:noProof/>
                <w:color w:val="000000" w:themeColor="text1"/>
                <w:sz w:val="20"/>
                <w:szCs w:val="20"/>
              </w:rPr>
            </w:pPr>
            <w:r w:rsidRPr="00C26704">
              <w:rPr>
                <w:rFonts w:ascii="Arial" w:hAnsi="Arial" w:cs="Arial"/>
                <w:iCs/>
                <w:sz w:val="20"/>
                <w:szCs w:val="20"/>
              </w:rPr>
              <w:t>En un màxim de 6 hores laborables: 3 punts</w:t>
            </w:r>
          </w:p>
          <w:p w14:paraId="4CD0DBC1" w14:textId="77777777" w:rsidR="00927068" w:rsidRPr="00C26704" w:rsidRDefault="00927068" w:rsidP="00927068">
            <w:pPr>
              <w:pStyle w:val="Pargrafdellista"/>
              <w:numPr>
                <w:ilvl w:val="0"/>
                <w:numId w:val="2"/>
              </w:numPr>
              <w:ind w:left="465"/>
              <w:jc w:val="both"/>
              <w:rPr>
                <w:rFonts w:ascii="Arial" w:hAnsi="Arial" w:cs="Arial"/>
                <w:iCs/>
                <w:noProof/>
                <w:color w:val="000000" w:themeColor="text1"/>
                <w:sz w:val="20"/>
                <w:szCs w:val="20"/>
              </w:rPr>
            </w:pPr>
            <w:r w:rsidRPr="00C26704">
              <w:rPr>
                <w:rFonts w:ascii="Arial" w:hAnsi="Arial" w:cs="Arial"/>
                <w:iCs/>
                <w:sz w:val="20"/>
                <w:szCs w:val="20"/>
              </w:rPr>
              <w:t>En 4 hores laborables: 8 punts</w:t>
            </w:r>
          </w:p>
          <w:p w14:paraId="392E6C8A" w14:textId="0FFC1065" w:rsidR="00927068" w:rsidRPr="00B849AF" w:rsidRDefault="00927068" w:rsidP="00B849AF">
            <w:pPr>
              <w:pStyle w:val="Pargrafdellista"/>
              <w:numPr>
                <w:ilvl w:val="0"/>
                <w:numId w:val="2"/>
              </w:numPr>
              <w:ind w:left="465"/>
              <w:jc w:val="both"/>
              <w:rPr>
                <w:rFonts w:ascii="Arial" w:hAnsi="Arial" w:cs="Arial"/>
                <w:iCs/>
                <w:noProof/>
                <w:color w:val="000000" w:themeColor="text1"/>
                <w:sz w:val="20"/>
                <w:szCs w:val="20"/>
              </w:rPr>
            </w:pPr>
            <w:r w:rsidRPr="00C26704">
              <w:rPr>
                <w:rFonts w:ascii="Arial" w:hAnsi="Arial" w:cs="Arial"/>
                <w:iCs/>
                <w:sz w:val="20"/>
                <w:szCs w:val="20"/>
              </w:rPr>
              <w:t>En 2 hores laborables: 15 punts</w:t>
            </w:r>
          </w:p>
        </w:tc>
      </w:tr>
    </w:tbl>
    <w:p w14:paraId="2FAA385B" w14:textId="77777777" w:rsidR="00927068" w:rsidRPr="003B7707" w:rsidRDefault="00927068" w:rsidP="00927068">
      <w:pPr>
        <w:spacing w:line="320" w:lineRule="exact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26EF84F" w14:textId="76797917" w:rsidR="00C26704" w:rsidRPr="00B849AF" w:rsidRDefault="00C26704" w:rsidP="00C26704">
      <w:pPr>
        <w:pStyle w:val="Pargrafdellista"/>
        <w:numPr>
          <w:ilvl w:val="0"/>
          <w:numId w:val="4"/>
        </w:numPr>
        <w:spacing w:line="320" w:lineRule="exact"/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B849AF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Oferta econòmica</w:t>
      </w:r>
    </w:p>
    <w:p w14:paraId="0638C64B" w14:textId="77777777" w:rsidR="00C26704" w:rsidRPr="003B7707" w:rsidRDefault="00C26704" w:rsidP="00C26704">
      <w:pPr>
        <w:spacing w:line="320" w:lineRule="exact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tbl>
      <w:tblPr>
        <w:tblStyle w:val="Taulaambquadrcula"/>
        <w:tblW w:w="8359" w:type="dxa"/>
        <w:jc w:val="center"/>
        <w:tblLook w:val="04A0" w:firstRow="1" w:lastRow="0" w:firstColumn="1" w:lastColumn="0" w:noHBand="0" w:noVBand="1"/>
      </w:tblPr>
      <w:tblGrid>
        <w:gridCol w:w="3539"/>
        <w:gridCol w:w="1985"/>
        <w:gridCol w:w="2835"/>
      </w:tblGrid>
      <w:tr w:rsidR="00C26704" w:rsidRPr="00C26704" w14:paraId="0CC6504C" w14:textId="77777777" w:rsidTr="00130292">
        <w:trPr>
          <w:trHeight w:val="287"/>
          <w:jc w:val="center"/>
        </w:trPr>
        <w:tc>
          <w:tcPr>
            <w:tcW w:w="3539" w:type="dxa"/>
            <w:vAlign w:val="center"/>
          </w:tcPr>
          <w:p w14:paraId="4B1BEBAF" w14:textId="77777777" w:rsidR="00C26704" w:rsidRPr="00C26704" w:rsidRDefault="00C26704" w:rsidP="00130292">
            <w:pPr>
              <w:jc w:val="both"/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C26704"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  <w:t>Curs</w:t>
            </w:r>
          </w:p>
        </w:tc>
        <w:tc>
          <w:tcPr>
            <w:tcW w:w="1985" w:type="dxa"/>
            <w:vAlign w:val="center"/>
          </w:tcPr>
          <w:p w14:paraId="092D7A82" w14:textId="77777777" w:rsidR="00C26704" w:rsidRPr="00C26704" w:rsidRDefault="00C26704" w:rsidP="00130292">
            <w:pPr>
              <w:ind w:right="-103"/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C26704"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  <w:t>Percentatge màxim</w:t>
            </w:r>
          </w:p>
        </w:tc>
        <w:tc>
          <w:tcPr>
            <w:tcW w:w="2835" w:type="dxa"/>
            <w:vAlign w:val="center"/>
          </w:tcPr>
          <w:p w14:paraId="30C19037" w14:textId="77777777" w:rsidR="00C26704" w:rsidRPr="00C26704" w:rsidRDefault="00C26704" w:rsidP="00130292">
            <w:pPr>
              <w:jc w:val="center"/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C26704"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  <w:t>Percentatge  oferta licitador sobre l’import a bonificar</w:t>
            </w:r>
          </w:p>
        </w:tc>
      </w:tr>
      <w:tr w:rsidR="00C26704" w:rsidRPr="00C26704" w14:paraId="540C6547" w14:textId="77777777" w:rsidTr="00130292">
        <w:trPr>
          <w:trHeight w:val="412"/>
          <w:jc w:val="center"/>
        </w:trPr>
        <w:tc>
          <w:tcPr>
            <w:tcW w:w="3539" w:type="dxa"/>
            <w:vAlign w:val="center"/>
          </w:tcPr>
          <w:p w14:paraId="2F031D92" w14:textId="77777777" w:rsidR="00C26704" w:rsidRPr="00C26704" w:rsidRDefault="00C26704" w:rsidP="00130292">
            <w:pPr>
              <w:jc w:val="center"/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C26704"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  <w:t>Percentatge sobre l’import a bonificar</w:t>
            </w:r>
          </w:p>
        </w:tc>
        <w:tc>
          <w:tcPr>
            <w:tcW w:w="1985" w:type="dxa"/>
            <w:vAlign w:val="center"/>
          </w:tcPr>
          <w:p w14:paraId="25923917" w14:textId="77777777" w:rsidR="00C26704" w:rsidRPr="00C26704" w:rsidRDefault="00C26704" w:rsidP="00130292">
            <w:pPr>
              <w:jc w:val="center"/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C26704"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  <w:t>10%</w:t>
            </w:r>
          </w:p>
        </w:tc>
        <w:tc>
          <w:tcPr>
            <w:tcW w:w="2835" w:type="dxa"/>
            <w:vAlign w:val="center"/>
          </w:tcPr>
          <w:p w14:paraId="75A4F308" w14:textId="77777777" w:rsidR="00C26704" w:rsidRPr="00C26704" w:rsidRDefault="00C26704" w:rsidP="00130292">
            <w:pPr>
              <w:jc w:val="center"/>
              <w:rPr>
                <w:rFonts w:ascii="Arial" w:eastAsiaTheme="minorHAnsi" w:hAnsi="Arial" w:cs="Arial"/>
                <w:i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7A9639DE" w14:textId="77777777" w:rsidR="00C26704" w:rsidRPr="003B7707" w:rsidRDefault="00C26704" w:rsidP="00C26704">
      <w:pPr>
        <w:jc w:val="both"/>
        <w:rPr>
          <w:rFonts w:ascii="Arial" w:eastAsiaTheme="minorHAnsi" w:hAnsi="Arial" w:cs="Arial"/>
          <w:iCs/>
          <w:color w:val="000000" w:themeColor="text1"/>
          <w:sz w:val="22"/>
          <w:szCs w:val="22"/>
          <w:lang w:eastAsia="en-US"/>
        </w:rPr>
      </w:pPr>
    </w:p>
    <w:p w14:paraId="3040BBB9" w14:textId="77777777" w:rsidR="00927068" w:rsidRPr="00FB7E06" w:rsidRDefault="00927068" w:rsidP="00927068">
      <w:pPr>
        <w:spacing w:line="320" w:lineRule="exact"/>
        <w:jc w:val="both"/>
        <w:rPr>
          <w:rFonts w:ascii="Arial" w:eastAsiaTheme="minorHAnsi" w:hAnsi="Arial" w:cs="Arial"/>
          <w:b/>
          <w:iCs/>
          <w:sz w:val="22"/>
          <w:szCs w:val="22"/>
          <w:u w:val="single"/>
          <w:lang w:eastAsia="en-US"/>
        </w:rPr>
      </w:pPr>
    </w:p>
    <w:p w14:paraId="3E6E78AE" w14:textId="77777777" w:rsidR="00927068" w:rsidRPr="00FB7E06" w:rsidRDefault="00927068" w:rsidP="00927068">
      <w:pPr>
        <w:spacing w:line="320" w:lineRule="exact"/>
        <w:jc w:val="both"/>
        <w:rPr>
          <w:rFonts w:ascii="Arial" w:eastAsiaTheme="minorHAnsi" w:hAnsi="Arial" w:cs="Arial"/>
          <w:b/>
          <w:iCs/>
          <w:sz w:val="22"/>
          <w:szCs w:val="22"/>
          <w:u w:val="single"/>
          <w:lang w:eastAsia="en-US"/>
        </w:rPr>
      </w:pPr>
    </w:p>
    <w:p w14:paraId="14EED8F9" w14:textId="3D5609D9" w:rsidR="00827D65" w:rsidRPr="002D3A08" w:rsidRDefault="002D3A08">
      <w:pPr>
        <w:rPr>
          <w:rFonts w:ascii="Arial" w:hAnsi="Arial" w:cs="Arial"/>
          <w:sz w:val="22"/>
          <w:szCs w:val="22"/>
        </w:rPr>
      </w:pPr>
      <w:r w:rsidRPr="002D3A08">
        <w:rPr>
          <w:rFonts w:ascii="Arial" w:hAnsi="Arial" w:cs="Arial"/>
          <w:sz w:val="22"/>
          <w:szCs w:val="22"/>
        </w:rPr>
        <w:t>Signatura.</w:t>
      </w:r>
    </w:p>
    <w:sectPr w:rsidR="00827D65" w:rsidRPr="002D3A08" w:rsidSect="00CF48D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1F528" w14:textId="77777777" w:rsidR="00A335E6" w:rsidRDefault="00A335E6" w:rsidP="00A335E6">
      <w:r>
        <w:separator/>
      </w:r>
    </w:p>
  </w:endnote>
  <w:endnote w:type="continuationSeparator" w:id="0">
    <w:p w14:paraId="5411F670" w14:textId="77777777" w:rsidR="00A335E6" w:rsidRDefault="00A335E6" w:rsidP="00A3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2552B" w14:textId="4344205E" w:rsidR="00A335E6" w:rsidRDefault="00A335E6">
    <w:pPr>
      <w:pStyle w:val="Peu"/>
    </w:pPr>
    <w:r w:rsidRPr="00E03F8E">
      <w:rPr>
        <w:noProof/>
      </w:rPr>
      <w:drawing>
        <wp:inline distT="0" distB="0" distL="0" distR="0" wp14:anchorId="279A9B61" wp14:editId="71479AEC">
          <wp:extent cx="1264765" cy="332105"/>
          <wp:effectExtent l="0" t="0" r="0" b="0"/>
          <wp:docPr id="622985163" name="Imatge 2" descr="Imatge que conté Gràfics, text, Font, captura de pantalla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2985163" name="Imatge 2" descr="Imatge que conté Gràfics, text, Font, captura de pantalla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9614" cy="333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5621C" w14:textId="77777777" w:rsidR="00A335E6" w:rsidRDefault="00A335E6" w:rsidP="00A335E6">
      <w:r>
        <w:separator/>
      </w:r>
    </w:p>
  </w:footnote>
  <w:footnote w:type="continuationSeparator" w:id="0">
    <w:p w14:paraId="4ECEA94B" w14:textId="77777777" w:rsidR="00A335E6" w:rsidRDefault="00A335E6" w:rsidP="00A33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461F6" w14:textId="5032ADD8" w:rsidR="00A335E6" w:rsidRDefault="00A335E6">
    <w:pPr>
      <w:pStyle w:val="Capalera"/>
    </w:pPr>
    <w:r w:rsidRPr="00E03F8E">
      <w:rPr>
        <w:noProof/>
      </w:rPr>
      <w:drawing>
        <wp:inline distT="0" distB="0" distL="0" distR="0" wp14:anchorId="42F55CFE" wp14:editId="59FD42DB">
          <wp:extent cx="1571625" cy="297334"/>
          <wp:effectExtent l="0" t="0" r="0" b="7620"/>
          <wp:docPr id="2049774286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75" cy="300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84E48"/>
    <w:multiLevelType w:val="hybridMultilevel"/>
    <w:tmpl w:val="82DCA25A"/>
    <w:lvl w:ilvl="0" w:tplc="9DC86F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C74AE"/>
    <w:multiLevelType w:val="hybridMultilevel"/>
    <w:tmpl w:val="BC6C1F86"/>
    <w:lvl w:ilvl="0" w:tplc="0403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DE1251"/>
    <w:multiLevelType w:val="hybridMultilevel"/>
    <w:tmpl w:val="E5C687EE"/>
    <w:lvl w:ilvl="0" w:tplc="9DC86FC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F10D49"/>
    <w:multiLevelType w:val="hybridMultilevel"/>
    <w:tmpl w:val="B5726F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8515">
    <w:abstractNumId w:val="0"/>
  </w:num>
  <w:num w:numId="2" w16cid:durableId="347341306">
    <w:abstractNumId w:val="2"/>
  </w:num>
  <w:num w:numId="3" w16cid:durableId="240414562">
    <w:abstractNumId w:val="3"/>
  </w:num>
  <w:num w:numId="4" w16cid:durableId="1106001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068"/>
    <w:rsid w:val="00120B1D"/>
    <w:rsid w:val="00157305"/>
    <w:rsid w:val="002D3A08"/>
    <w:rsid w:val="003B7707"/>
    <w:rsid w:val="006A2F3C"/>
    <w:rsid w:val="007F6677"/>
    <w:rsid w:val="00827D65"/>
    <w:rsid w:val="00927068"/>
    <w:rsid w:val="00930FA0"/>
    <w:rsid w:val="00A335E6"/>
    <w:rsid w:val="00B849AF"/>
    <w:rsid w:val="00C26704"/>
    <w:rsid w:val="00CF48D4"/>
    <w:rsid w:val="00F6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488F"/>
  <w15:chartTrackingRefBased/>
  <w15:docId w15:val="{4F518712-AA8A-4BE3-889A-E12777E0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a-ES"/>
      <w14:ligatures w14:val="none"/>
    </w:rPr>
  </w:style>
  <w:style w:type="paragraph" w:styleId="Ttol1">
    <w:name w:val="heading 1"/>
    <w:basedOn w:val="Normal"/>
    <w:next w:val="Normal"/>
    <w:link w:val="Ttol1Car"/>
    <w:uiPriority w:val="9"/>
    <w:qFormat/>
    <w:rsid w:val="009270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9270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270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9270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9270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270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270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270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270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9270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9270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9270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927068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927068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927068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927068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927068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927068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9270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9270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9270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9270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270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927068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927068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927068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9270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927068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927068"/>
    <w:rPr>
      <w:b/>
      <w:bCs/>
      <w:smallCaps/>
      <w:color w:val="0F4761" w:themeColor="accent1" w:themeShade="BF"/>
      <w:spacing w:val="5"/>
    </w:rPr>
  </w:style>
  <w:style w:type="table" w:styleId="Taulaambquadrcula">
    <w:name w:val="Table Grid"/>
    <w:basedOn w:val="Taulanormal"/>
    <w:uiPriority w:val="39"/>
    <w:rsid w:val="00927068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uiPriority w:val="99"/>
    <w:rsid w:val="00927068"/>
    <w:pPr>
      <w:widowControl w:val="0"/>
      <w:spacing w:line="300" w:lineRule="auto"/>
      <w:ind w:left="567"/>
      <w:jc w:val="both"/>
    </w:pPr>
    <w:rPr>
      <w:rFonts w:ascii="Univers (W1)" w:hAnsi="Univers (W1)"/>
      <w:szCs w:val="20"/>
      <w:lang w:eastAsia="es-ES"/>
    </w:rPr>
  </w:style>
  <w:style w:type="paragraph" w:styleId="Capalera">
    <w:name w:val="header"/>
    <w:basedOn w:val="Normal"/>
    <w:link w:val="CapaleraCar"/>
    <w:uiPriority w:val="99"/>
    <w:unhideWhenUsed/>
    <w:rsid w:val="00A335E6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A335E6"/>
    <w:rPr>
      <w:rFonts w:ascii="Times New Roman" w:eastAsia="Times New Roman" w:hAnsi="Times New Roman" w:cs="Times New Roman"/>
      <w:sz w:val="24"/>
      <w:szCs w:val="24"/>
      <w:lang w:eastAsia="ca-ES"/>
      <w14:ligatures w14:val="none"/>
    </w:rPr>
  </w:style>
  <w:style w:type="paragraph" w:styleId="Peu">
    <w:name w:val="footer"/>
    <w:basedOn w:val="Normal"/>
    <w:link w:val="PeuCar"/>
    <w:uiPriority w:val="99"/>
    <w:unhideWhenUsed/>
    <w:rsid w:val="00A335E6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A335E6"/>
    <w:rPr>
      <w:rFonts w:ascii="Times New Roman" w:eastAsia="Times New Roman" w:hAnsi="Times New Roman" w:cs="Times New Roman"/>
      <w:sz w:val="24"/>
      <w:szCs w:val="24"/>
      <w:lang w:eastAsia="ca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Pijuan Gonzalez, Monica</dc:creator>
  <cp:keywords/>
  <dc:description/>
  <cp:lastModifiedBy>Alegre Pons, Meritxell</cp:lastModifiedBy>
  <cp:revision>3</cp:revision>
  <dcterms:created xsi:type="dcterms:W3CDTF">2025-10-31T07:17:00Z</dcterms:created>
  <dcterms:modified xsi:type="dcterms:W3CDTF">2025-10-31T07:17:00Z</dcterms:modified>
</cp:coreProperties>
</file>